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14A78ED4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0C0415">
        <w:rPr>
          <w:rFonts w:ascii="Arial" w:hAnsi="Arial" w:cs="Arial"/>
          <w:b/>
          <w:bCs/>
          <w:sz w:val="24"/>
          <w:szCs w:val="24"/>
        </w:rPr>
        <w:t>6</w:t>
      </w:r>
      <w:r w:rsidR="00090BD0">
        <w:rPr>
          <w:rFonts w:ascii="Arial" w:hAnsi="Arial" w:cs="Arial"/>
          <w:b/>
          <w:bCs/>
          <w:sz w:val="24"/>
          <w:szCs w:val="24"/>
        </w:rPr>
        <w:t>522</w:t>
      </w:r>
    </w:p>
    <w:p w14:paraId="09465D17" w14:textId="030C1407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Pr="001E2A0E">
        <w:rPr>
          <w:rFonts w:ascii="Arial" w:hAnsi="Arial" w:cs="Arial"/>
          <w:b/>
          <w:bCs/>
          <w:sz w:val="24"/>
        </w:rPr>
        <w:t>Goteborg,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116A437B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7F5BCD">
        <w:rPr>
          <w:rFonts w:ascii="Arial" w:hAnsi="Arial" w:cs="Arial"/>
          <w:b/>
        </w:rPr>
        <w:t>InterDigital Inc.</w:t>
      </w:r>
    </w:p>
    <w:p w14:paraId="74C363CA" w14:textId="04A1BDD4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7F5BCD">
        <w:rPr>
          <w:rFonts w:ascii="Arial" w:hAnsi="Arial" w:cs="Arial"/>
          <w:b/>
        </w:rPr>
        <w:t>1.2</w:t>
      </w:r>
      <w:r w:rsidR="00A17482">
        <w:rPr>
          <w:rFonts w:ascii="Arial" w:hAnsi="Arial" w:cs="Arial"/>
          <w:b/>
        </w:rPr>
        <w:t xml:space="preserve">, </w:t>
      </w:r>
      <w:r w:rsidR="00B20C24">
        <w:rPr>
          <w:rFonts w:ascii="Arial" w:hAnsi="Arial" w:cs="Arial"/>
          <w:b/>
        </w:rPr>
        <w:t>Network Exposure Framework</w:t>
      </w:r>
      <w:r w:rsidR="001E2A0E">
        <w:rPr>
          <w:rFonts w:ascii="Arial" w:hAnsi="Arial" w:cs="Arial"/>
          <w:b/>
        </w:rPr>
        <w:t xml:space="preserve">] </w:t>
      </w:r>
      <w:r w:rsidR="00B20C24">
        <w:rPr>
          <w:rFonts w:ascii="Arial" w:hAnsi="Arial" w:cs="Arial"/>
          <w:b/>
        </w:rPr>
        <w:t>Network Exposure Framework</w:t>
      </w:r>
      <w:r w:rsidR="00505234" w:rsidRPr="00505234">
        <w:rPr>
          <w:rFonts w:ascii="Arial" w:hAnsi="Arial" w:cs="Arial"/>
          <w:b/>
        </w:rPr>
        <w:t xml:space="preserve"> 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7EBC80B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7F5BCD">
        <w:rPr>
          <w:rFonts w:ascii="Arial" w:hAnsi="Arial" w:cs="Arial"/>
          <w:b/>
        </w:rPr>
        <w:t>20.6.1.2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693D8635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0C0415">
        <w:rPr>
          <w:rFonts w:ascii="Arial" w:hAnsi="Arial" w:cs="Arial"/>
          <w:i/>
        </w:rPr>
        <w:t xml:space="preserve">This contribution provides more details about what can be studied within Work Task #1.2 on the topic of </w:t>
      </w:r>
      <w:r w:rsidR="00B20C24">
        <w:rPr>
          <w:rFonts w:ascii="Arial" w:hAnsi="Arial" w:cs="Arial"/>
          <w:i/>
        </w:rPr>
        <w:t>Network Exposure Framework</w:t>
      </w:r>
      <w:r w:rsidR="002E5B2D" w:rsidRPr="002E5B2D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63BA2585" w14:textId="78527D83" w:rsidR="00585608" w:rsidRPr="00A02B64" w:rsidRDefault="00A30F03" w:rsidP="007D5496">
      <w:pPr>
        <w:rPr>
          <w:lang w:eastAsia="zh-CN"/>
        </w:rPr>
      </w:pPr>
      <w:bookmarkStart w:id="0" w:name="_Hlk87257355"/>
      <w:r>
        <w:rPr>
          <w:lang w:eastAsia="zh-CN"/>
        </w:rPr>
        <w:t xml:space="preserve">Work Task </w:t>
      </w:r>
      <w:r w:rsidR="00416A8E">
        <w:rPr>
          <w:lang w:eastAsia="zh-CN"/>
        </w:rPr>
        <w:t>#</w:t>
      </w:r>
      <w:r>
        <w:rPr>
          <w:lang w:eastAsia="zh-CN"/>
        </w:rPr>
        <w:t>1.2 of the FS_6G_ARC study (SP-250806) states "</w:t>
      </w:r>
      <w:r w:rsidRPr="00703B0B">
        <w:rPr>
          <w:shd w:val="clear" w:color="auto" w:fill="FFFFFF" w:themeFill="background1"/>
          <w:lang w:eastAsia="zh-CN"/>
        </w:rPr>
        <w:t>Stud</w:t>
      </w:r>
      <w:r w:rsidRPr="00703B0B">
        <w:rPr>
          <w:shd w:val="clear" w:color="auto" w:fill="FFFFFF" w:themeFill="background1"/>
        </w:rPr>
        <w:t xml:space="preserve">y </w:t>
      </w:r>
      <w:r w:rsidRPr="00A02B64">
        <w:rPr>
          <w:shd w:val="clear" w:color="auto" w:fill="FFFFFF" w:themeFill="background1"/>
        </w:rPr>
        <w:t>whether and how to support and/or enhance</w:t>
      </w:r>
      <w:r w:rsidRPr="00A02B64">
        <w:rPr>
          <w:shd w:val="clear" w:color="auto" w:fill="FFFFFF" w:themeFill="background1"/>
          <w:lang w:eastAsia="zh-CN"/>
        </w:rPr>
        <w:t xml:space="preserve"> the following aspects in 6G: </w:t>
      </w:r>
      <w:r w:rsidRPr="00A02B64">
        <w:rPr>
          <w:shd w:val="clear" w:color="auto" w:fill="FFFFFF" w:themeFill="background1"/>
        </w:rPr>
        <w:t>the SBA framework</w:t>
      </w:r>
      <w:r w:rsidRPr="00A02B64">
        <w:rPr>
          <w:rFonts w:hint="eastAsia"/>
          <w:shd w:val="clear" w:color="auto" w:fill="FFFFFF" w:themeFill="background1"/>
          <w:lang w:eastAsia="zh-CN"/>
        </w:rPr>
        <w:t>,</w:t>
      </w:r>
      <w:r w:rsidRPr="00A02B64">
        <w:rPr>
          <w:shd w:val="clear" w:color="auto" w:fill="FFFFFF" w:themeFill="background1"/>
          <w:lang w:eastAsia="zh-CN"/>
        </w:rPr>
        <w:t xml:space="preserve"> network slicing, network </w:t>
      </w:r>
      <w:r w:rsidRPr="00B20C24">
        <w:rPr>
          <w:shd w:val="clear" w:color="auto" w:fill="FFFFFF" w:themeFill="background1"/>
          <w:lang w:eastAsia="zh-CN"/>
        </w:rPr>
        <w:t xml:space="preserve">sharing, user plane architecture, QoS framework, policy framework, </w:t>
      </w:r>
      <w:r w:rsidRPr="00B20C24">
        <w:rPr>
          <w:b/>
          <w:bCs/>
          <w:shd w:val="clear" w:color="auto" w:fill="FFFFFF" w:themeFill="background1"/>
          <w:lang w:eastAsia="zh-CN"/>
        </w:rPr>
        <w:t>network exposure</w:t>
      </w:r>
      <w:r w:rsidRPr="00B20C24">
        <w:rPr>
          <w:b/>
          <w:bCs/>
          <w:shd w:val="clear" w:color="auto" w:fill="FFFFFF" w:themeFill="background1"/>
        </w:rPr>
        <w:t xml:space="preserve"> framework</w:t>
      </w:r>
      <w:r w:rsidRPr="00B20C24">
        <w:rPr>
          <w:rFonts w:hint="eastAsia"/>
          <w:shd w:val="clear" w:color="auto" w:fill="FFFFFF" w:themeFill="background1"/>
          <w:lang w:eastAsia="zh-CN"/>
        </w:rPr>
        <w:t>,</w:t>
      </w:r>
      <w:r w:rsidRPr="00B20C24">
        <w:rPr>
          <w:shd w:val="clear" w:color="auto" w:fill="FFFFFF" w:themeFill="background1"/>
          <w:lang w:eastAsia="zh-CN"/>
        </w:rPr>
        <w:t xml:space="preserve"> architecture for specific</w:t>
      </w:r>
      <w:r w:rsidRPr="00A02B64">
        <w:rPr>
          <w:shd w:val="clear" w:color="auto" w:fill="FFFFFF" w:themeFill="background1"/>
          <w:lang w:eastAsia="zh-CN"/>
        </w:rPr>
        <w:t xml:space="preserve"> scenarios e.g. fixed wireless access, localized service access</w:t>
      </w:r>
      <w:r w:rsidRPr="00A02B64">
        <w:rPr>
          <w:rFonts w:hint="eastAsia"/>
          <w:shd w:val="clear" w:color="auto" w:fill="FFFFFF" w:themeFill="background1"/>
          <w:lang w:eastAsia="zh-CN"/>
        </w:rPr>
        <w:t>.</w:t>
      </w:r>
      <w:r w:rsidRPr="00A02B64">
        <w:rPr>
          <w:lang w:eastAsia="zh-CN"/>
        </w:rPr>
        <w:t>".</w:t>
      </w:r>
      <w:r w:rsidR="00416A8E">
        <w:rPr>
          <w:lang w:eastAsia="zh-CN"/>
        </w:rPr>
        <w:t xml:space="preserve"> </w:t>
      </w:r>
    </w:p>
    <w:p w14:paraId="1D688EA1" w14:textId="301AECAC" w:rsidR="004941AF" w:rsidRDefault="00A02B64" w:rsidP="00CF58B2">
      <w:pPr>
        <w:rPr>
          <w:lang w:eastAsia="zh-CN"/>
        </w:rPr>
      </w:pPr>
      <w:r w:rsidRPr="00A02B64">
        <w:rPr>
          <w:lang w:eastAsia="zh-CN"/>
        </w:rPr>
        <w:t>This contribution addresses the "</w:t>
      </w:r>
      <w:r w:rsidR="00B20C24" w:rsidRPr="00B20C24">
        <w:rPr>
          <w:b/>
          <w:bCs/>
          <w:shd w:val="clear" w:color="auto" w:fill="FFFFFF" w:themeFill="background1"/>
          <w:lang w:eastAsia="zh-CN"/>
        </w:rPr>
        <w:t xml:space="preserve"> network exposure</w:t>
      </w:r>
      <w:r w:rsidR="00B20C24" w:rsidRPr="00B20C24">
        <w:rPr>
          <w:b/>
          <w:bCs/>
          <w:shd w:val="clear" w:color="auto" w:fill="FFFFFF" w:themeFill="background1"/>
        </w:rPr>
        <w:t xml:space="preserve"> framework</w:t>
      </w:r>
      <w:r w:rsidRPr="00A02B64">
        <w:rPr>
          <w:shd w:val="clear" w:color="auto" w:fill="FFFFFF" w:themeFill="background1"/>
          <w:lang w:eastAsia="zh-CN"/>
        </w:rPr>
        <w:t>" aspect of WT#1.2</w:t>
      </w:r>
      <w:r>
        <w:rPr>
          <w:shd w:val="clear" w:color="auto" w:fill="FFFFFF" w:themeFill="background1"/>
          <w:lang w:eastAsia="zh-CN"/>
        </w:rPr>
        <w:t>.</w:t>
      </w:r>
    </w:p>
    <w:p w14:paraId="2D26EE48" w14:textId="7459494F" w:rsidR="00D95872" w:rsidRDefault="007F73C9" w:rsidP="007F73C9">
      <w:pPr>
        <w:rPr>
          <w:lang w:eastAsia="zh-CN"/>
        </w:rPr>
      </w:pPr>
      <w:r w:rsidRPr="008D32A7">
        <w:rPr>
          <w:b/>
          <w:bCs/>
          <w:lang w:eastAsia="zh-CN"/>
        </w:rPr>
        <w:t>Architectural Motivation:</w:t>
      </w:r>
    </w:p>
    <w:p w14:paraId="02ED1FF4" w14:textId="77777777" w:rsidR="00CF58B2" w:rsidRDefault="00CF58B2" w:rsidP="00CF58B2">
      <w:pPr>
        <w:rPr>
          <w:lang w:eastAsia="zh-CN"/>
        </w:rPr>
      </w:pPr>
      <w:r>
        <w:rPr>
          <w:lang w:eastAsia="zh-CN"/>
        </w:rPr>
        <w:t xml:space="preserve">Since Release 15, 3GPP has specified exposure of network capabilities via the SCEF in EPS and the NEF in the 5G System. </w:t>
      </w:r>
    </w:p>
    <w:p w14:paraId="5DEF919B" w14:textId="77777777" w:rsidR="00CF58B2" w:rsidRDefault="00CF58B2" w:rsidP="00CF58B2">
      <w:pPr>
        <w:rPr>
          <w:lang w:eastAsia="zh-CN"/>
        </w:rPr>
      </w:pPr>
      <w:r>
        <w:rPr>
          <w:lang w:eastAsia="zh-CN"/>
        </w:rPr>
        <w:t xml:space="preserve">In Release 18, the Exposure Framework of the 5G System was enhanced to support exposure of network events directly from the UPF or via a Local NEF. RAN Information, such as QoS Monitoring Information and Available Bitrate are example of information that can be exposed via the UPF. </w:t>
      </w:r>
    </w:p>
    <w:p w14:paraId="4AB1C977" w14:textId="77777777" w:rsidR="00CF58B2" w:rsidRDefault="00CF58B2" w:rsidP="00CF58B2">
      <w:pPr>
        <w:rPr>
          <w:lang w:eastAsia="zh-CN"/>
        </w:rPr>
      </w:pPr>
      <w:r>
        <w:rPr>
          <w:lang w:eastAsia="zh-CN"/>
        </w:rPr>
        <w:t>Interworking between the EPS and 5GS is achieved with a combined SCEF+NEF node that supports southbound interfaces of both the EPC and 5GS and a single API interface. The SCEF+NEF can provide the functionality of many APIs without the API consumer needed to know whether the UE is registered in EPS or 5GS.</w:t>
      </w:r>
    </w:p>
    <w:p w14:paraId="6EB163CC" w14:textId="4D300D9C" w:rsidR="007F73C9" w:rsidRDefault="007F73C9" w:rsidP="007F73C9">
      <w:pPr>
        <w:rPr>
          <w:lang w:eastAsia="zh-CN"/>
        </w:rPr>
      </w:pPr>
      <w:r w:rsidRPr="008D32A7">
        <w:rPr>
          <w:b/>
          <w:bCs/>
          <w:lang w:eastAsia="zh-CN"/>
        </w:rPr>
        <w:t>Gap Analysis:</w:t>
      </w:r>
      <w:r>
        <w:rPr>
          <w:lang w:eastAsia="zh-CN"/>
        </w:rPr>
        <w:t xml:space="preserve"> What are the limitations or gaps in existing architecture (from Rel-1</w:t>
      </w:r>
      <w:r w:rsidR="007978F6">
        <w:rPr>
          <w:lang w:eastAsia="zh-CN"/>
        </w:rPr>
        <w:t>5</w:t>
      </w:r>
      <w:r>
        <w:rPr>
          <w:lang w:eastAsia="zh-CN"/>
        </w:rPr>
        <w:t xml:space="preserve"> to Rel-20) that this proposal aims to resolve?</w:t>
      </w:r>
    </w:p>
    <w:p w14:paraId="5BE2B1D8" w14:textId="2881F15E" w:rsidR="001C54C3" w:rsidRDefault="001C54C3" w:rsidP="007F73C9">
      <w:pPr>
        <w:rPr>
          <w:lang w:eastAsia="zh-CN"/>
        </w:rPr>
      </w:pPr>
      <w:r>
        <w:rPr>
          <w:lang w:eastAsia="zh-CN"/>
        </w:rPr>
        <w:t xml:space="preserve">Until Release 18, all RAN information was exposed via the AMF to via both the AMF and SMF. In Release 18, a more direct reporting path was added via the </w:t>
      </w:r>
      <w:proofErr w:type="gramStart"/>
      <w:r>
        <w:rPr>
          <w:lang w:eastAsia="zh-CN"/>
        </w:rPr>
        <w:t>UPF</w:t>
      </w:r>
      <w:proofErr w:type="gramEnd"/>
      <w:r>
        <w:rPr>
          <w:lang w:eastAsia="zh-CN"/>
        </w:rPr>
        <w:t xml:space="preserve"> but much exposure functionality is still achieved via paths that are very indirect (i.e. RAN -&gt; AMF -&gt; SMF -&gt; NEF).</w:t>
      </w:r>
    </w:p>
    <w:p w14:paraId="39C14145" w14:textId="7C764E78" w:rsidR="001C54C3" w:rsidRDefault="002129D2" w:rsidP="001C54C3">
      <w:pPr>
        <w:rPr>
          <w:lang w:eastAsia="zh-CN"/>
        </w:rPr>
      </w:pPr>
      <w:r>
        <w:rPr>
          <w:lang w:eastAsia="zh-CN"/>
        </w:rPr>
        <w:t>Intent-</w:t>
      </w:r>
      <w:r w:rsidR="001C54C3">
        <w:rPr>
          <w:lang w:eastAsia="zh-CN"/>
        </w:rPr>
        <w:t xml:space="preserve">based APIs consider the API consumer’s objectives rather than </w:t>
      </w:r>
      <w:r>
        <w:rPr>
          <w:lang w:eastAsia="zh-CN"/>
        </w:rPr>
        <w:t xml:space="preserve">requiring </w:t>
      </w:r>
      <w:r w:rsidR="001C54C3">
        <w:rPr>
          <w:lang w:eastAsia="zh-CN"/>
        </w:rPr>
        <w:t xml:space="preserve">the consumer to </w:t>
      </w:r>
      <w:r>
        <w:rPr>
          <w:lang w:eastAsia="zh-CN"/>
        </w:rPr>
        <w:t>determine and perform multiple API calls</w:t>
      </w:r>
      <w:r w:rsidR="001C54C3">
        <w:rPr>
          <w:lang w:eastAsia="zh-CN"/>
        </w:rPr>
        <w:t xml:space="preserve">. For example, a consumer can provide an intent that describes a desired outcome, as opposed to a traditional approach where the focus is on </w:t>
      </w:r>
      <w:r>
        <w:rPr>
          <w:lang w:eastAsia="zh-CN"/>
        </w:rPr>
        <w:t xml:space="preserve">determining and performing multiple API calls to </w:t>
      </w:r>
      <w:r w:rsidR="001C54C3">
        <w:rPr>
          <w:lang w:eastAsia="zh-CN"/>
        </w:rPr>
        <w:t>achiev</w:t>
      </w:r>
      <w:r>
        <w:rPr>
          <w:lang w:eastAsia="zh-CN"/>
        </w:rPr>
        <w:t>e</w:t>
      </w:r>
      <w:r w:rsidR="001C54C3">
        <w:rPr>
          <w:lang w:eastAsia="zh-CN"/>
        </w:rPr>
        <w:t xml:space="preserve"> a desired outcome. The network </w:t>
      </w:r>
      <w:r w:rsidR="009D71FE">
        <w:rPr>
          <w:lang w:eastAsia="zh-CN"/>
        </w:rPr>
        <w:t>can</w:t>
      </w:r>
      <w:r w:rsidR="001C54C3">
        <w:rPr>
          <w:lang w:eastAsia="zh-CN"/>
        </w:rPr>
        <w:t xml:space="preserve"> then </w:t>
      </w:r>
      <w:r w:rsidR="009D71FE">
        <w:rPr>
          <w:lang w:eastAsia="zh-CN"/>
        </w:rPr>
        <w:t>translate the intents into list of actions and/or policies that can be applied to the network. The network can then activate the intent by executing the actions and/or policies. The network could also monitor network conditions to see if the intent is being met and consider executing different actions or policies to maintain the intent.</w:t>
      </w:r>
    </w:p>
    <w:p w14:paraId="7600FF2D" w14:textId="1A2FEC35" w:rsidR="009D71FE" w:rsidRDefault="00796BD3" w:rsidP="001C54C3">
      <w:pPr>
        <w:rPr>
          <w:lang w:eastAsia="zh-CN"/>
        </w:rPr>
      </w:pPr>
      <w:r w:rsidRPr="00796BD3">
        <w:rPr>
          <w:lang w:eastAsia="zh-CN"/>
        </w:rPr>
        <w:t xml:space="preserve">One limitation of existing exposure mechanisms </w:t>
      </w:r>
      <w:proofErr w:type="gramStart"/>
      <w:r w:rsidRPr="00796BD3">
        <w:rPr>
          <w:lang w:eastAsia="zh-CN"/>
        </w:rPr>
        <w:t>require</w:t>
      </w:r>
      <w:proofErr w:type="gramEnd"/>
      <w:r w:rsidRPr="00796BD3">
        <w:rPr>
          <w:lang w:eastAsia="zh-CN"/>
        </w:rPr>
        <w:t xml:space="preserve"> an API consumer to have a good understanding of the underlying network to achieve a goal. </w:t>
      </w:r>
      <w:r w:rsidR="009D71FE">
        <w:rPr>
          <w:lang w:eastAsia="zh-CN"/>
        </w:rPr>
        <w:t>Intent based APIs are generally easier for application developers to utilize since they require less understanding of how the underlying network work</w:t>
      </w:r>
      <w:r w:rsidR="005F700B">
        <w:rPr>
          <w:lang w:eastAsia="zh-CN"/>
        </w:rPr>
        <w:t xml:space="preserve"> and allow the network to inter-relate </w:t>
      </w:r>
      <w:r w:rsidR="004B5AEA">
        <w:rPr>
          <w:lang w:eastAsia="zh-CN"/>
        </w:rPr>
        <w:t xml:space="preserve">a </w:t>
      </w:r>
      <w:r w:rsidR="005F700B">
        <w:rPr>
          <w:lang w:eastAsia="zh-CN"/>
        </w:rPr>
        <w:t>set of actions to an API consumer’s goal</w:t>
      </w:r>
      <w:r w:rsidR="009D71FE">
        <w:rPr>
          <w:lang w:eastAsia="zh-CN"/>
        </w:rPr>
        <w:t>. An intent based APIs provide a level of abstraction that is higher than what is provided by the Nnef APIs that are specified in TS 29.522.</w:t>
      </w:r>
    </w:p>
    <w:p w14:paraId="0C42BDF7" w14:textId="52B902C4" w:rsidR="000B3DD1" w:rsidRPr="009D71FE" w:rsidRDefault="000B3DD1" w:rsidP="000B3DD1">
      <w:pPr>
        <w:rPr>
          <w:lang w:eastAsia="zh-CN"/>
        </w:rPr>
      </w:pPr>
      <w:r w:rsidRPr="009D71FE">
        <w:rPr>
          <w:b/>
          <w:bCs/>
          <w:lang w:eastAsia="zh-CN"/>
        </w:rPr>
        <w:t>Technical Impact:</w:t>
      </w:r>
    </w:p>
    <w:p w14:paraId="3037F682" w14:textId="1666FA4E" w:rsidR="000B3DD1" w:rsidRDefault="00C36026" w:rsidP="00CA51B3">
      <w:pPr>
        <w:pStyle w:val="B1"/>
        <w:numPr>
          <w:ilvl w:val="0"/>
          <w:numId w:val="12"/>
        </w:numPr>
        <w:rPr>
          <w:lang w:eastAsia="zh-CN"/>
        </w:rPr>
      </w:pPr>
      <w:r w:rsidRPr="009D71FE">
        <w:rPr>
          <w:lang w:eastAsia="zh-CN"/>
        </w:rPr>
        <w:t xml:space="preserve">The overall system architecture </w:t>
      </w:r>
      <w:r w:rsidR="009D71FE" w:rsidRPr="009D71FE">
        <w:rPr>
          <w:lang w:eastAsia="zh-CN"/>
        </w:rPr>
        <w:t>would be impacted because 6G network functions would likely need to expose information and possibly allow for</w:t>
      </w:r>
      <w:r w:rsidR="009D71FE">
        <w:rPr>
          <w:lang w:eastAsia="zh-CN"/>
        </w:rPr>
        <w:t xml:space="preserve"> some degree of control request inputs from external sources</w:t>
      </w:r>
      <w:r>
        <w:rPr>
          <w:lang w:eastAsia="zh-CN"/>
        </w:rPr>
        <w:t>.</w:t>
      </w:r>
    </w:p>
    <w:p w14:paraId="3D291EC8" w14:textId="77777777" w:rsidR="001E79D3" w:rsidRDefault="00E45501" w:rsidP="00CA51B3">
      <w:pPr>
        <w:pStyle w:val="B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 xml:space="preserve">Enhancements under this work task need to consider interworking with legacy systems. For example, </w:t>
      </w:r>
    </w:p>
    <w:p w14:paraId="56218D5C" w14:textId="04BE5089" w:rsidR="000B3DD1" w:rsidRDefault="001E79D3" w:rsidP="001E79D3">
      <w:pPr>
        <w:pStyle w:val="B2"/>
        <w:numPr>
          <w:ilvl w:val="1"/>
          <w:numId w:val="12"/>
        </w:numPr>
        <w:rPr>
          <w:lang w:eastAsia="zh-CN"/>
        </w:rPr>
      </w:pPr>
      <w:r>
        <w:rPr>
          <w:lang w:eastAsia="zh-CN"/>
        </w:rPr>
        <w:t>How can the functionality that is exposed by EPS and 5GS (TS 29.122 and TS 29.522) be exposed in 6G?</w:t>
      </w:r>
    </w:p>
    <w:p w14:paraId="2DAD3256" w14:textId="0327BE55" w:rsidR="001E79D3" w:rsidRDefault="001E79D3" w:rsidP="001E79D3">
      <w:pPr>
        <w:pStyle w:val="B2"/>
        <w:numPr>
          <w:ilvl w:val="1"/>
          <w:numId w:val="12"/>
        </w:numPr>
        <w:rPr>
          <w:lang w:eastAsia="zh-CN"/>
        </w:rPr>
      </w:pPr>
      <w:r>
        <w:rPr>
          <w:lang w:eastAsia="zh-CN"/>
        </w:rPr>
        <w:lastRenderedPageBreak/>
        <w:t>How should the framework deal with a case where a 6G-only capability is exposed and the UE moves to an earlier generation system where the functionality is not available?</w:t>
      </w:r>
    </w:p>
    <w:p w14:paraId="45FA9D4F" w14:textId="77777777" w:rsidR="001E79D3" w:rsidRDefault="001E79D3" w:rsidP="001E79D3">
      <w:pPr>
        <w:pStyle w:val="B2"/>
        <w:ind w:left="1364" w:firstLine="0"/>
        <w:rPr>
          <w:lang w:eastAsia="zh-CN"/>
        </w:rPr>
      </w:pPr>
    </w:p>
    <w:p w14:paraId="1C3C1BA4" w14:textId="130C2E26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</w:t>
      </w:r>
      <w:r w:rsidR="00CD58CC">
        <w:rPr>
          <w:rFonts w:ascii="Arial" w:hAnsi="Arial" w:cs="Arial"/>
          <w:color w:val="FF0000"/>
          <w:sz w:val="36"/>
          <w:szCs w:val="36"/>
        </w:rPr>
        <w:t xml:space="preserve"> </w:t>
      </w:r>
      <w:r w:rsidR="00CD58CC">
        <w:rPr>
          <w:rFonts w:ascii="Arial" w:hAnsi="Arial" w:cs="Arial"/>
          <w:color w:val="FF0000"/>
          <w:sz w:val="36"/>
          <w:szCs w:val="36"/>
        </w:rPr>
        <w:t>– All New Text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bookmarkEnd w:id="0"/>
    <w:p w14:paraId="5B3A250E" w14:textId="5ACA285F" w:rsidR="003835C7" w:rsidRPr="00E96F69" w:rsidRDefault="00642467" w:rsidP="003835C7">
      <w:pPr>
        <w:pStyle w:val="Heading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</w:t>
      </w:r>
      <w:r w:rsidR="0010062C">
        <w:rPr>
          <w:rFonts w:cs="Arial"/>
          <w:sz w:val="32"/>
          <w:szCs w:val="18"/>
        </w:rPr>
        <w:t>1.</w:t>
      </w:r>
      <w:r w:rsidR="00505234">
        <w:rPr>
          <w:rFonts w:cs="Arial"/>
          <w:sz w:val="32"/>
          <w:szCs w:val="18"/>
        </w:rPr>
        <w:t>2</w:t>
      </w:r>
      <w:r w:rsidR="00C65856">
        <w:rPr>
          <w:rFonts w:cs="Arial"/>
          <w:sz w:val="32"/>
          <w:szCs w:val="18"/>
        </w:rPr>
        <w:t xml:space="preserve"> </w:t>
      </w:r>
      <w:r w:rsidR="004B4FEB" w:rsidRPr="004B4FEB">
        <w:rPr>
          <w:rFonts w:cs="Arial"/>
          <w:sz w:val="32"/>
          <w:szCs w:val="18"/>
        </w:rPr>
        <w:t>Network Exposure Framework</w:t>
      </w:r>
    </w:p>
    <w:p w14:paraId="0E01F633" w14:textId="7B050E95" w:rsidR="00F70700" w:rsidRPr="00E9395E" w:rsidRDefault="0010062C" w:rsidP="00585608">
      <w:pPr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t xml:space="preserve">One aspect of this work task is to </w:t>
      </w:r>
      <w:r w:rsidRPr="00E9395E">
        <w:rPr>
          <w:shd w:val="clear" w:color="auto" w:fill="FFFFFF" w:themeFill="background1"/>
          <w:lang w:eastAsia="zh-CN"/>
        </w:rPr>
        <w:t>stud</w:t>
      </w:r>
      <w:r w:rsidRPr="00E9395E">
        <w:rPr>
          <w:shd w:val="clear" w:color="auto" w:fill="FFFFFF" w:themeFill="background1"/>
        </w:rPr>
        <w:t>y whether and how to support and/or enhance</w:t>
      </w:r>
      <w:r w:rsidRPr="00E9395E">
        <w:rPr>
          <w:shd w:val="clear" w:color="auto" w:fill="FFFFFF" w:themeFill="background1"/>
          <w:lang w:eastAsia="zh-CN"/>
        </w:rPr>
        <w:t xml:space="preserve"> the </w:t>
      </w:r>
      <w:r w:rsidR="001E79D3" w:rsidRPr="00E9395E">
        <w:rPr>
          <w:shd w:val="clear" w:color="auto" w:fill="FFFFFF" w:themeFill="background1"/>
          <w:lang w:eastAsia="zh-CN"/>
        </w:rPr>
        <w:t>network exposure framework</w:t>
      </w:r>
      <w:r w:rsidRPr="00E9395E">
        <w:rPr>
          <w:shd w:val="clear" w:color="auto" w:fill="FFFFFF" w:themeFill="background1"/>
          <w:lang w:eastAsia="zh-CN"/>
        </w:rPr>
        <w:t xml:space="preserve"> in 6G. Aspects that can be studied includes:</w:t>
      </w:r>
    </w:p>
    <w:p w14:paraId="0C5E8B01" w14:textId="2AABAD3C" w:rsidR="0010062C" w:rsidRPr="00E9395E" w:rsidRDefault="0010062C" w:rsidP="0010062C">
      <w:pPr>
        <w:pStyle w:val="B1"/>
        <w:numPr>
          <w:ilvl w:val="0"/>
          <w:numId w:val="12"/>
        </w:numPr>
        <w:rPr>
          <w:shd w:val="clear" w:color="auto" w:fill="FFFFFF" w:themeFill="background1"/>
          <w:lang w:eastAsia="zh-CN"/>
        </w:rPr>
      </w:pPr>
      <w:r w:rsidRPr="00E9395E">
        <w:rPr>
          <w:lang w:eastAsia="zh-CN"/>
        </w:rPr>
        <w:t xml:space="preserve">Whether and how </w:t>
      </w:r>
      <w:r w:rsidR="001E79D3" w:rsidRPr="00E9395E">
        <w:rPr>
          <w:lang w:eastAsia="zh-CN"/>
        </w:rPr>
        <w:t>to support the exposure of network capabilities that provide at least the same functionality that is exposed by the SCEF in EPS and NEF in 5GS</w:t>
      </w:r>
      <w:r w:rsidR="00D840EE" w:rsidRPr="00E9395E">
        <w:rPr>
          <w:lang w:eastAsia="zh-CN"/>
        </w:rPr>
        <w:t>?</w:t>
      </w:r>
    </w:p>
    <w:p w14:paraId="164EABAD" w14:textId="55F8100B" w:rsidR="00D840EE" w:rsidRPr="0081611B" w:rsidRDefault="00D840EE" w:rsidP="0010062C">
      <w:pPr>
        <w:pStyle w:val="B1"/>
        <w:numPr>
          <w:ilvl w:val="0"/>
          <w:numId w:val="12"/>
        </w:numPr>
        <w:rPr>
          <w:shd w:val="clear" w:color="auto" w:fill="FFFFFF" w:themeFill="background1"/>
          <w:lang w:eastAsia="zh-CN"/>
        </w:rPr>
      </w:pPr>
      <w:r>
        <w:rPr>
          <w:lang w:eastAsia="zh-CN"/>
        </w:rPr>
        <w:t>For each exposed capability, what is the most efficient exposure/reporting path?</w:t>
      </w:r>
    </w:p>
    <w:p w14:paraId="18E1388C" w14:textId="0EFFE0E6" w:rsidR="0081611B" w:rsidRPr="00D840EE" w:rsidRDefault="0081611B" w:rsidP="0010062C">
      <w:pPr>
        <w:pStyle w:val="B1"/>
        <w:numPr>
          <w:ilvl w:val="0"/>
          <w:numId w:val="12"/>
        </w:numPr>
        <w:rPr>
          <w:shd w:val="clear" w:color="auto" w:fill="FFFFFF" w:themeFill="background1"/>
          <w:lang w:eastAsia="zh-CN"/>
        </w:rPr>
      </w:pPr>
      <w:r w:rsidRPr="0081611B">
        <w:rPr>
          <w:shd w:val="clear" w:color="auto" w:fill="FFFFFF" w:themeFill="background1"/>
          <w:lang w:eastAsia="zh-CN"/>
        </w:rPr>
        <w:t>Whether and how the network exposure framework should support intent-based exposure</w:t>
      </w:r>
      <w:r w:rsidR="00E91249">
        <w:rPr>
          <w:shd w:val="clear" w:color="auto" w:fill="FFFFFF" w:themeFill="background1"/>
          <w:lang w:eastAsia="zh-CN"/>
        </w:rPr>
        <w:t>, including:</w:t>
      </w:r>
    </w:p>
    <w:p w14:paraId="7ED6392C" w14:textId="46938078" w:rsidR="00D840EE" w:rsidRPr="00D840EE" w:rsidRDefault="00071C82" w:rsidP="0081611B">
      <w:pPr>
        <w:pStyle w:val="B1"/>
        <w:numPr>
          <w:ilvl w:val="1"/>
          <w:numId w:val="12"/>
        </w:numPr>
        <w:rPr>
          <w:shd w:val="clear" w:color="auto" w:fill="FFFFFF" w:themeFill="background1"/>
          <w:lang w:eastAsia="zh-CN"/>
        </w:rPr>
      </w:pPr>
      <w:r w:rsidRPr="00071C82">
        <w:rPr>
          <w:lang w:eastAsia="zh-CN"/>
        </w:rPr>
        <w:t xml:space="preserve">If intent-based exposure is supported in the 6G system, </w:t>
      </w:r>
      <w:r>
        <w:rPr>
          <w:lang w:eastAsia="zh-CN"/>
        </w:rPr>
        <w:t>w</w:t>
      </w:r>
      <w:r w:rsidR="00D840EE">
        <w:rPr>
          <w:lang w:eastAsia="zh-CN"/>
        </w:rPr>
        <w:t xml:space="preserve">hat capabilities, </w:t>
      </w:r>
      <w:r w:rsidR="00D06BFD">
        <w:rPr>
          <w:lang w:eastAsia="zh-CN"/>
        </w:rPr>
        <w:t xml:space="preserve">if </w:t>
      </w:r>
      <w:r w:rsidR="00D840EE">
        <w:rPr>
          <w:lang w:eastAsia="zh-CN"/>
        </w:rPr>
        <w:t>any, are needed in the network exposure framework to support intent</w:t>
      </w:r>
      <w:r w:rsidR="00D06BFD">
        <w:rPr>
          <w:lang w:eastAsia="zh-CN"/>
        </w:rPr>
        <w:t>-</w:t>
      </w:r>
      <w:r w:rsidR="00D840EE">
        <w:rPr>
          <w:lang w:eastAsia="zh-CN"/>
        </w:rPr>
        <w:t>based exposure?</w:t>
      </w:r>
    </w:p>
    <w:p w14:paraId="01FC3F3D" w14:textId="4514F2FE" w:rsidR="00D840EE" w:rsidRPr="001E79D3" w:rsidRDefault="00D840EE" w:rsidP="0081611B">
      <w:pPr>
        <w:pStyle w:val="B1"/>
        <w:numPr>
          <w:ilvl w:val="1"/>
          <w:numId w:val="12"/>
        </w:numPr>
        <w:rPr>
          <w:shd w:val="clear" w:color="auto" w:fill="FFFFFF" w:themeFill="background1"/>
          <w:lang w:eastAsia="zh-CN"/>
        </w:rPr>
      </w:pPr>
      <w:r>
        <w:rPr>
          <w:lang w:eastAsia="zh-CN"/>
        </w:rPr>
        <w:t>If intent</w:t>
      </w:r>
      <w:r w:rsidR="004B4FEB">
        <w:rPr>
          <w:lang w:eastAsia="zh-CN"/>
        </w:rPr>
        <w:t>-</w:t>
      </w:r>
      <w:r>
        <w:rPr>
          <w:lang w:eastAsia="zh-CN"/>
        </w:rPr>
        <w:t xml:space="preserve">based exposure is supported in the 6G system, </w:t>
      </w:r>
      <w:r w:rsidR="00010C9A">
        <w:rPr>
          <w:lang w:eastAsia="zh-CN"/>
        </w:rPr>
        <w:t>what are the exposure point(s)</w:t>
      </w:r>
      <w:r w:rsidR="00CD58CC">
        <w:rPr>
          <w:lang w:eastAsia="zh-CN"/>
        </w:rPr>
        <w:t>?</w:t>
      </w:r>
    </w:p>
    <w:p w14:paraId="43659828" w14:textId="77777777" w:rsidR="0010062C" w:rsidRDefault="0010062C" w:rsidP="00585608">
      <w:pPr>
        <w:rPr>
          <w:shd w:val="clear" w:color="auto" w:fill="FFFFFF" w:themeFill="background1"/>
          <w:lang w:eastAsia="zh-CN"/>
        </w:rPr>
      </w:pPr>
    </w:p>
    <w:p w14:paraId="5C1A7086" w14:textId="479E5978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 w:rsidR="00CD58CC">
        <w:rPr>
          <w:rFonts w:ascii="Arial" w:hAnsi="Arial" w:cs="Arial"/>
          <w:color w:val="FF0000"/>
          <w:sz w:val="36"/>
          <w:szCs w:val="36"/>
        </w:rPr>
        <w:t xml:space="preserve"> – All New Text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10FA8454" w14:textId="2CAB1256" w:rsidR="00C65856" w:rsidRPr="00E96F69" w:rsidRDefault="00DC68C0" w:rsidP="00C65856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</w:t>
      </w:r>
      <w:r w:rsidR="00F37FFE">
        <w:rPr>
          <w:rFonts w:cs="Arial"/>
          <w:sz w:val="32"/>
          <w:szCs w:val="18"/>
        </w:rPr>
        <w:t>.X</w:t>
      </w:r>
      <w:r w:rsidR="00C65856" w:rsidRPr="00E96F69">
        <w:rPr>
          <w:rFonts w:cs="Arial"/>
          <w:sz w:val="32"/>
          <w:szCs w:val="18"/>
        </w:rPr>
        <w:t xml:space="preserve">. </w:t>
      </w:r>
      <w:r w:rsidR="00381DB1" w:rsidRPr="00822E86">
        <w:t>Key Issue #</w:t>
      </w:r>
      <w:r w:rsidR="00381DB1">
        <w:t>X</w:t>
      </w:r>
      <w:r w:rsidR="00381DB1" w:rsidRPr="00822E86">
        <w:t xml:space="preserve">: </w:t>
      </w:r>
      <w:r w:rsidR="00381DB1">
        <w:t>Key Issue Title</w:t>
      </w:r>
      <w:r w:rsidR="00381DB1">
        <w:rPr>
          <w:rFonts w:cs="Arial"/>
          <w:sz w:val="32"/>
          <w:szCs w:val="18"/>
        </w:rPr>
        <w:t xml:space="preserve"> </w:t>
      </w:r>
    </w:p>
    <w:p w14:paraId="684F0DF6" w14:textId="57A25F62" w:rsidR="00E9395E" w:rsidRPr="00E9395E" w:rsidRDefault="00E91249" w:rsidP="00E9395E">
      <w:pPr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t>This key issue</w:t>
      </w:r>
      <w:r w:rsidR="00E9395E" w:rsidRPr="00E9395E">
        <w:rPr>
          <w:shd w:val="clear" w:color="auto" w:fill="FFFFFF" w:themeFill="background1"/>
          <w:lang w:eastAsia="zh-CN"/>
        </w:rPr>
        <w:t xml:space="preserve"> is to stud</w:t>
      </w:r>
      <w:r w:rsidR="00E9395E" w:rsidRPr="00E9395E">
        <w:rPr>
          <w:shd w:val="clear" w:color="auto" w:fill="FFFFFF" w:themeFill="background1"/>
        </w:rPr>
        <w:t>y whether and how to support and/or enhance</w:t>
      </w:r>
      <w:r w:rsidR="00E9395E" w:rsidRPr="00E9395E">
        <w:rPr>
          <w:shd w:val="clear" w:color="auto" w:fill="FFFFFF" w:themeFill="background1"/>
          <w:lang w:eastAsia="zh-CN"/>
        </w:rPr>
        <w:t xml:space="preserve"> the network exposure framework in 6G. Aspects that can be studied</w:t>
      </w:r>
      <w:r>
        <w:rPr>
          <w:shd w:val="clear" w:color="auto" w:fill="FFFFFF" w:themeFill="background1"/>
          <w:lang w:eastAsia="zh-CN"/>
        </w:rPr>
        <w:t xml:space="preserve"> in this key issue</w:t>
      </w:r>
      <w:r w:rsidR="00E9395E" w:rsidRPr="00E9395E">
        <w:rPr>
          <w:shd w:val="clear" w:color="auto" w:fill="FFFFFF" w:themeFill="background1"/>
          <w:lang w:eastAsia="zh-CN"/>
        </w:rPr>
        <w:t xml:space="preserve"> includes:</w:t>
      </w:r>
    </w:p>
    <w:p w14:paraId="3BD7747A" w14:textId="77777777" w:rsidR="00E9395E" w:rsidRPr="00E9395E" w:rsidRDefault="00E9395E" w:rsidP="00E9395E">
      <w:pPr>
        <w:pStyle w:val="B1"/>
        <w:numPr>
          <w:ilvl w:val="0"/>
          <w:numId w:val="12"/>
        </w:numPr>
        <w:rPr>
          <w:shd w:val="clear" w:color="auto" w:fill="FFFFFF" w:themeFill="background1"/>
          <w:lang w:eastAsia="zh-CN"/>
        </w:rPr>
      </w:pPr>
      <w:r w:rsidRPr="00E9395E">
        <w:rPr>
          <w:lang w:eastAsia="zh-CN"/>
        </w:rPr>
        <w:t>Whether and how to support the exposure of network capabilities that provide at least the same functionality that is exposed by the SCEF in EPS and NEF in 5GS?</w:t>
      </w:r>
    </w:p>
    <w:p w14:paraId="539C4B8E" w14:textId="77777777" w:rsidR="00E9395E" w:rsidRPr="0081611B" w:rsidRDefault="00E9395E" w:rsidP="00E9395E">
      <w:pPr>
        <w:pStyle w:val="B1"/>
        <w:numPr>
          <w:ilvl w:val="0"/>
          <w:numId w:val="12"/>
        </w:numPr>
        <w:rPr>
          <w:shd w:val="clear" w:color="auto" w:fill="FFFFFF" w:themeFill="background1"/>
          <w:lang w:eastAsia="zh-CN"/>
        </w:rPr>
      </w:pPr>
      <w:r>
        <w:rPr>
          <w:lang w:eastAsia="zh-CN"/>
        </w:rPr>
        <w:t>For each exposed capability, what is the most efficient exposure/reporting path?</w:t>
      </w:r>
    </w:p>
    <w:p w14:paraId="2E0B5B42" w14:textId="272CF716" w:rsidR="00E9395E" w:rsidRPr="00D840EE" w:rsidRDefault="00E9395E" w:rsidP="00E9395E">
      <w:pPr>
        <w:pStyle w:val="B1"/>
        <w:numPr>
          <w:ilvl w:val="0"/>
          <w:numId w:val="12"/>
        </w:numPr>
        <w:rPr>
          <w:shd w:val="clear" w:color="auto" w:fill="FFFFFF" w:themeFill="background1"/>
          <w:lang w:eastAsia="zh-CN"/>
        </w:rPr>
      </w:pPr>
      <w:r w:rsidRPr="0081611B">
        <w:rPr>
          <w:shd w:val="clear" w:color="auto" w:fill="FFFFFF" w:themeFill="background1"/>
          <w:lang w:eastAsia="zh-CN"/>
        </w:rPr>
        <w:t>Whether and how the network exposure framework should support intent-based exposure</w:t>
      </w:r>
      <w:r w:rsidR="00E91249">
        <w:rPr>
          <w:shd w:val="clear" w:color="auto" w:fill="FFFFFF" w:themeFill="background1"/>
          <w:lang w:eastAsia="zh-CN"/>
        </w:rPr>
        <w:t>, including:</w:t>
      </w:r>
    </w:p>
    <w:p w14:paraId="04B8B032" w14:textId="77777777" w:rsidR="00E9395E" w:rsidRPr="00D840EE" w:rsidRDefault="00E9395E" w:rsidP="00E9395E">
      <w:pPr>
        <w:pStyle w:val="B1"/>
        <w:numPr>
          <w:ilvl w:val="1"/>
          <w:numId w:val="12"/>
        </w:numPr>
        <w:rPr>
          <w:shd w:val="clear" w:color="auto" w:fill="FFFFFF" w:themeFill="background1"/>
          <w:lang w:eastAsia="zh-CN"/>
        </w:rPr>
      </w:pPr>
      <w:r w:rsidRPr="00071C82">
        <w:rPr>
          <w:lang w:eastAsia="zh-CN"/>
        </w:rPr>
        <w:t xml:space="preserve">If intent-based exposure is supported in the 6G system, </w:t>
      </w:r>
      <w:r>
        <w:rPr>
          <w:lang w:eastAsia="zh-CN"/>
        </w:rPr>
        <w:t>what capabilities, if any, are needed in the network exposure framework to support intent-based exposure?</w:t>
      </w:r>
    </w:p>
    <w:p w14:paraId="3C4C3100" w14:textId="2090EFE1" w:rsidR="00E9395E" w:rsidRPr="001E79D3" w:rsidRDefault="00E9395E" w:rsidP="00E9395E">
      <w:pPr>
        <w:pStyle w:val="B1"/>
        <w:numPr>
          <w:ilvl w:val="1"/>
          <w:numId w:val="12"/>
        </w:numPr>
        <w:rPr>
          <w:shd w:val="clear" w:color="auto" w:fill="FFFFFF" w:themeFill="background1"/>
          <w:lang w:eastAsia="zh-CN"/>
        </w:rPr>
      </w:pPr>
      <w:r>
        <w:rPr>
          <w:lang w:eastAsia="zh-CN"/>
        </w:rPr>
        <w:t>If intent-based exposure is supported in the 6G system, what are the exposure point(s)</w:t>
      </w:r>
      <w:r w:rsidR="00CD58CC">
        <w:rPr>
          <w:lang w:eastAsia="zh-CN"/>
        </w:rPr>
        <w:t>?</w:t>
      </w:r>
    </w:p>
    <w:p w14:paraId="664F6F11" w14:textId="77777777" w:rsidR="00C73994" w:rsidRDefault="00C73994" w:rsidP="003835C7">
      <w:pPr>
        <w:pStyle w:val="B1"/>
        <w:ind w:left="0" w:firstLine="0"/>
        <w:rPr>
          <w:lang w:val="en-US"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A67CD" w14:textId="77777777" w:rsidR="00453D30" w:rsidRDefault="00453D30">
      <w:r>
        <w:separator/>
      </w:r>
    </w:p>
  </w:endnote>
  <w:endnote w:type="continuationSeparator" w:id="0">
    <w:p w14:paraId="245D1103" w14:textId="77777777" w:rsidR="00453D30" w:rsidRDefault="00453D30">
      <w:r>
        <w:continuationSeparator/>
      </w:r>
    </w:p>
  </w:endnote>
  <w:endnote w:type="continuationNotice" w:id="1">
    <w:p w14:paraId="599914E2" w14:textId="77777777" w:rsidR="00453D30" w:rsidRDefault="00453D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65945" w14:textId="77777777" w:rsidR="00453D30" w:rsidRDefault="00453D30">
      <w:r>
        <w:separator/>
      </w:r>
    </w:p>
  </w:footnote>
  <w:footnote w:type="continuationSeparator" w:id="0">
    <w:p w14:paraId="47AE3CE2" w14:textId="77777777" w:rsidR="00453D30" w:rsidRDefault="00453D30">
      <w:r>
        <w:continuationSeparator/>
      </w:r>
    </w:p>
  </w:footnote>
  <w:footnote w:type="continuationNotice" w:id="1">
    <w:p w14:paraId="172D7495" w14:textId="77777777" w:rsidR="00453D30" w:rsidRDefault="00453D3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659152F"/>
    <w:multiLevelType w:val="hybridMultilevel"/>
    <w:tmpl w:val="B0CC13CA"/>
    <w:lvl w:ilvl="0" w:tplc="3CA63A3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9"/>
  </w:num>
  <w:num w:numId="8" w16cid:durableId="869488835">
    <w:abstractNumId w:val="10"/>
  </w:num>
  <w:num w:numId="9" w16cid:durableId="1353532250">
    <w:abstractNumId w:val="8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547260623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0C9A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14B"/>
    <w:rsid w:val="000526C0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1C82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0BD0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0415"/>
    <w:rsid w:val="000C29D5"/>
    <w:rsid w:val="000C515B"/>
    <w:rsid w:val="000C5B4D"/>
    <w:rsid w:val="000C7697"/>
    <w:rsid w:val="000D0154"/>
    <w:rsid w:val="000D04ED"/>
    <w:rsid w:val="000D0BB3"/>
    <w:rsid w:val="000D1B5B"/>
    <w:rsid w:val="000D29B2"/>
    <w:rsid w:val="000E1E2C"/>
    <w:rsid w:val="000E2A62"/>
    <w:rsid w:val="000E672B"/>
    <w:rsid w:val="000F2D3B"/>
    <w:rsid w:val="000F32E2"/>
    <w:rsid w:val="000F3EE1"/>
    <w:rsid w:val="000F48B5"/>
    <w:rsid w:val="000F5235"/>
    <w:rsid w:val="000F5426"/>
    <w:rsid w:val="000F7D92"/>
    <w:rsid w:val="0010023C"/>
    <w:rsid w:val="001003A4"/>
    <w:rsid w:val="0010062C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6E2"/>
    <w:rsid w:val="0012277B"/>
    <w:rsid w:val="00122DDD"/>
    <w:rsid w:val="0012465D"/>
    <w:rsid w:val="00124AAE"/>
    <w:rsid w:val="0012645A"/>
    <w:rsid w:val="001309EE"/>
    <w:rsid w:val="001360E5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56CA"/>
    <w:rsid w:val="001861E5"/>
    <w:rsid w:val="001903B6"/>
    <w:rsid w:val="001908F3"/>
    <w:rsid w:val="00192307"/>
    <w:rsid w:val="001928BF"/>
    <w:rsid w:val="00195966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4C3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E79D3"/>
    <w:rsid w:val="001F5A12"/>
    <w:rsid w:val="001F6292"/>
    <w:rsid w:val="002003B6"/>
    <w:rsid w:val="00200D74"/>
    <w:rsid w:val="00201947"/>
    <w:rsid w:val="002027BD"/>
    <w:rsid w:val="0020395B"/>
    <w:rsid w:val="00204461"/>
    <w:rsid w:val="002046CB"/>
    <w:rsid w:val="00204DC9"/>
    <w:rsid w:val="002062C0"/>
    <w:rsid w:val="00207497"/>
    <w:rsid w:val="00207E55"/>
    <w:rsid w:val="00210ED0"/>
    <w:rsid w:val="002129D2"/>
    <w:rsid w:val="00215130"/>
    <w:rsid w:val="00215C51"/>
    <w:rsid w:val="00216856"/>
    <w:rsid w:val="00217644"/>
    <w:rsid w:val="00221F7E"/>
    <w:rsid w:val="0022235C"/>
    <w:rsid w:val="00223D7E"/>
    <w:rsid w:val="00224A07"/>
    <w:rsid w:val="00224E7C"/>
    <w:rsid w:val="00225B30"/>
    <w:rsid w:val="0022714C"/>
    <w:rsid w:val="00227F8A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328B"/>
    <w:rsid w:val="002762AA"/>
    <w:rsid w:val="00277260"/>
    <w:rsid w:val="00277753"/>
    <w:rsid w:val="00280679"/>
    <w:rsid w:val="002809CD"/>
    <w:rsid w:val="00281516"/>
    <w:rsid w:val="002834D2"/>
    <w:rsid w:val="002837D0"/>
    <w:rsid w:val="00283950"/>
    <w:rsid w:val="00284762"/>
    <w:rsid w:val="0028562D"/>
    <w:rsid w:val="002858A1"/>
    <w:rsid w:val="00285A2F"/>
    <w:rsid w:val="00290916"/>
    <w:rsid w:val="00292304"/>
    <w:rsid w:val="00292796"/>
    <w:rsid w:val="00292887"/>
    <w:rsid w:val="00292AB0"/>
    <w:rsid w:val="00294C13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9CB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3A5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3F6E7A"/>
    <w:rsid w:val="00401B3A"/>
    <w:rsid w:val="00402768"/>
    <w:rsid w:val="004038BD"/>
    <w:rsid w:val="00403D98"/>
    <w:rsid w:val="004044B1"/>
    <w:rsid w:val="004057EF"/>
    <w:rsid w:val="00405BF2"/>
    <w:rsid w:val="0040686D"/>
    <w:rsid w:val="00406E11"/>
    <w:rsid w:val="00407904"/>
    <w:rsid w:val="00413F94"/>
    <w:rsid w:val="0041475F"/>
    <w:rsid w:val="00415360"/>
    <w:rsid w:val="00416A8E"/>
    <w:rsid w:val="004179BF"/>
    <w:rsid w:val="00421170"/>
    <w:rsid w:val="0042132B"/>
    <w:rsid w:val="00426175"/>
    <w:rsid w:val="00426231"/>
    <w:rsid w:val="00426425"/>
    <w:rsid w:val="00426AF2"/>
    <w:rsid w:val="00433519"/>
    <w:rsid w:val="00433A23"/>
    <w:rsid w:val="00434C68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3D30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7698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1AF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4FEB"/>
    <w:rsid w:val="004B5AEA"/>
    <w:rsid w:val="004B5B97"/>
    <w:rsid w:val="004B7B4E"/>
    <w:rsid w:val="004C31D2"/>
    <w:rsid w:val="004C4BCA"/>
    <w:rsid w:val="004C56F1"/>
    <w:rsid w:val="004C59B2"/>
    <w:rsid w:val="004C5C6B"/>
    <w:rsid w:val="004C7368"/>
    <w:rsid w:val="004C7E0F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234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4AC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5608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2205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5F700B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37E4B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0895"/>
    <w:rsid w:val="006910DA"/>
    <w:rsid w:val="00691F54"/>
    <w:rsid w:val="00692DA9"/>
    <w:rsid w:val="0069398D"/>
    <w:rsid w:val="00693AC5"/>
    <w:rsid w:val="00694899"/>
    <w:rsid w:val="0069495C"/>
    <w:rsid w:val="006A7F4E"/>
    <w:rsid w:val="006B1B49"/>
    <w:rsid w:val="006B57AB"/>
    <w:rsid w:val="006B59BD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C7B9A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4182"/>
    <w:rsid w:val="006E7EE7"/>
    <w:rsid w:val="006F0351"/>
    <w:rsid w:val="006F1CD3"/>
    <w:rsid w:val="006F2C11"/>
    <w:rsid w:val="006F4930"/>
    <w:rsid w:val="006F6984"/>
    <w:rsid w:val="006F6BD4"/>
    <w:rsid w:val="006F6D13"/>
    <w:rsid w:val="006F74B1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54E8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2AB9"/>
    <w:rsid w:val="00773672"/>
    <w:rsid w:val="007740E0"/>
    <w:rsid w:val="007769F5"/>
    <w:rsid w:val="00776B96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6BD3"/>
    <w:rsid w:val="007978F6"/>
    <w:rsid w:val="007A00EF"/>
    <w:rsid w:val="007A0E9B"/>
    <w:rsid w:val="007A1119"/>
    <w:rsid w:val="007A1988"/>
    <w:rsid w:val="007A2286"/>
    <w:rsid w:val="007A318B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5AE"/>
    <w:rsid w:val="007F2603"/>
    <w:rsid w:val="007F300B"/>
    <w:rsid w:val="007F5BCD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5CC"/>
    <w:rsid w:val="00811DBA"/>
    <w:rsid w:val="00815245"/>
    <w:rsid w:val="0081611B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62BF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487"/>
    <w:rsid w:val="008476E6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7CD2"/>
    <w:rsid w:val="008A040E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3B5C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E64D5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01C1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6A41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6F57"/>
    <w:rsid w:val="009A7AAE"/>
    <w:rsid w:val="009B015F"/>
    <w:rsid w:val="009B1921"/>
    <w:rsid w:val="009B1A51"/>
    <w:rsid w:val="009B47B8"/>
    <w:rsid w:val="009B4DCD"/>
    <w:rsid w:val="009B6468"/>
    <w:rsid w:val="009B6FA1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13B"/>
    <w:rsid w:val="009D3B09"/>
    <w:rsid w:val="009D61D2"/>
    <w:rsid w:val="009D71FE"/>
    <w:rsid w:val="009D7E43"/>
    <w:rsid w:val="009E008F"/>
    <w:rsid w:val="009E1181"/>
    <w:rsid w:val="009E3B35"/>
    <w:rsid w:val="009E472B"/>
    <w:rsid w:val="009E4C4B"/>
    <w:rsid w:val="009E71C2"/>
    <w:rsid w:val="009E7EE4"/>
    <w:rsid w:val="009E7EF8"/>
    <w:rsid w:val="009F17DD"/>
    <w:rsid w:val="009F3B90"/>
    <w:rsid w:val="009F3BB8"/>
    <w:rsid w:val="009F4115"/>
    <w:rsid w:val="009F5FED"/>
    <w:rsid w:val="009F60E8"/>
    <w:rsid w:val="009F74C3"/>
    <w:rsid w:val="009F77C1"/>
    <w:rsid w:val="009F7A09"/>
    <w:rsid w:val="009F7C79"/>
    <w:rsid w:val="00A0004A"/>
    <w:rsid w:val="00A002CE"/>
    <w:rsid w:val="00A01F67"/>
    <w:rsid w:val="00A026C0"/>
    <w:rsid w:val="00A02B64"/>
    <w:rsid w:val="00A03812"/>
    <w:rsid w:val="00A04854"/>
    <w:rsid w:val="00A049C7"/>
    <w:rsid w:val="00A0629E"/>
    <w:rsid w:val="00A141D5"/>
    <w:rsid w:val="00A146C6"/>
    <w:rsid w:val="00A15463"/>
    <w:rsid w:val="00A1647B"/>
    <w:rsid w:val="00A17482"/>
    <w:rsid w:val="00A17C7B"/>
    <w:rsid w:val="00A20ED6"/>
    <w:rsid w:val="00A22372"/>
    <w:rsid w:val="00A24B0C"/>
    <w:rsid w:val="00A252CA"/>
    <w:rsid w:val="00A25C61"/>
    <w:rsid w:val="00A26C91"/>
    <w:rsid w:val="00A30592"/>
    <w:rsid w:val="00A30F03"/>
    <w:rsid w:val="00A3263D"/>
    <w:rsid w:val="00A327B0"/>
    <w:rsid w:val="00A32A43"/>
    <w:rsid w:val="00A332A1"/>
    <w:rsid w:val="00A3343E"/>
    <w:rsid w:val="00A3445B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00D0"/>
    <w:rsid w:val="00A7281A"/>
    <w:rsid w:val="00A73848"/>
    <w:rsid w:val="00A7472A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3DC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9FB"/>
    <w:rsid w:val="00AF4F6C"/>
    <w:rsid w:val="00AF5C3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0C24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2049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15F"/>
    <w:rsid w:val="00B94CE6"/>
    <w:rsid w:val="00B95B28"/>
    <w:rsid w:val="00BA0E8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984"/>
    <w:rsid w:val="00BC25AA"/>
    <w:rsid w:val="00BC2F95"/>
    <w:rsid w:val="00BC4C46"/>
    <w:rsid w:val="00BD2069"/>
    <w:rsid w:val="00BD6939"/>
    <w:rsid w:val="00BE13E2"/>
    <w:rsid w:val="00BE2EFD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4A61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026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1BE7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BC9"/>
    <w:rsid w:val="00C94F55"/>
    <w:rsid w:val="00C954B8"/>
    <w:rsid w:val="00C9571A"/>
    <w:rsid w:val="00C96022"/>
    <w:rsid w:val="00C9671F"/>
    <w:rsid w:val="00C969C1"/>
    <w:rsid w:val="00C96CD0"/>
    <w:rsid w:val="00CA51B3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987"/>
    <w:rsid w:val="00CD4A57"/>
    <w:rsid w:val="00CD4B78"/>
    <w:rsid w:val="00CD56EA"/>
    <w:rsid w:val="00CD588A"/>
    <w:rsid w:val="00CD58CC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CF58B2"/>
    <w:rsid w:val="00D02ECD"/>
    <w:rsid w:val="00D04532"/>
    <w:rsid w:val="00D0525A"/>
    <w:rsid w:val="00D06BFD"/>
    <w:rsid w:val="00D10247"/>
    <w:rsid w:val="00D12DC9"/>
    <w:rsid w:val="00D14463"/>
    <w:rsid w:val="00D146F1"/>
    <w:rsid w:val="00D14BB7"/>
    <w:rsid w:val="00D14F3D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1178"/>
    <w:rsid w:val="00D71365"/>
    <w:rsid w:val="00D72061"/>
    <w:rsid w:val="00D726F7"/>
    <w:rsid w:val="00D74094"/>
    <w:rsid w:val="00D744D2"/>
    <w:rsid w:val="00D74ACB"/>
    <w:rsid w:val="00D77977"/>
    <w:rsid w:val="00D840EE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6D11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624"/>
    <w:rsid w:val="00E40CED"/>
    <w:rsid w:val="00E41842"/>
    <w:rsid w:val="00E426F1"/>
    <w:rsid w:val="00E43844"/>
    <w:rsid w:val="00E45501"/>
    <w:rsid w:val="00E4794F"/>
    <w:rsid w:val="00E500D9"/>
    <w:rsid w:val="00E504BD"/>
    <w:rsid w:val="00E50D43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ED1"/>
    <w:rsid w:val="00E66F24"/>
    <w:rsid w:val="00E7257F"/>
    <w:rsid w:val="00E732F6"/>
    <w:rsid w:val="00E7535A"/>
    <w:rsid w:val="00E80519"/>
    <w:rsid w:val="00E817E9"/>
    <w:rsid w:val="00E823E2"/>
    <w:rsid w:val="00E91249"/>
    <w:rsid w:val="00E9183E"/>
    <w:rsid w:val="00E91FE1"/>
    <w:rsid w:val="00E9395E"/>
    <w:rsid w:val="00E95B7C"/>
    <w:rsid w:val="00E96BD2"/>
    <w:rsid w:val="00E96F69"/>
    <w:rsid w:val="00EA40F8"/>
    <w:rsid w:val="00EA445A"/>
    <w:rsid w:val="00EA46FD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242"/>
    <w:rsid w:val="00EC781B"/>
    <w:rsid w:val="00ED042E"/>
    <w:rsid w:val="00ED0A55"/>
    <w:rsid w:val="00ED0F1A"/>
    <w:rsid w:val="00ED4954"/>
    <w:rsid w:val="00ED4992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573C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163C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700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226F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617B"/>
    <w:rsid w:val="00FC7D0A"/>
    <w:rsid w:val="00FD07C6"/>
    <w:rsid w:val="00FD384D"/>
    <w:rsid w:val="00FD4AB3"/>
    <w:rsid w:val="00FD6821"/>
    <w:rsid w:val="00FD6B54"/>
    <w:rsid w:val="00FD6E7E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57DD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0F687D-7040-4C03-8115-A2008E021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5a888943-97ca-4c93-b605-714bb5e9e285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23a22248-acb0-4303-bd1b-c36b2527d0a2"/>
    <ds:schemaRef ds:uri="e32f50e1-6846-4d7d-ad60-ccd6877e6c5e"/>
    <ds:schemaRef ds:uri="http://schemas.microsoft.com/sharepoint/v4"/>
    <ds:schemaRef ds:uri="http://schemas.microsoft.com/office/2006/metadata/properties"/>
    <ds:schemaRef ds:uri="http://www.w3.org/XML/1998/namespace"/>
    <ds:schemaRef ds:uri="http://purl.org/dc/dcmitype/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543</TotalTime>
  <Pages>2</Pages>
  <Words>896</Words>
  <Characters>4622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Mike Starsinic</cp:lastModifiedBy>
  <cp:revision>36</cp:revision>
  <cp:lastPrinted>1900-01-01T17:00:00Z</cp:lastPrinted>
  <dcterms:created xsi:type="dcterms:W3CDTF">2025-07-15T14:20:00Z</dcterms:created>
  <dcterms:modified xsi:type="dcterms:W3CDTF">2025-08-15T15:57:00Z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0x0101006C8E648E97429F4A9C700CA2B719F885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